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125C" w14:textId="6C1EA531" w:rsidR="00FE4EA6" w:rsidRPr="00C27A20" w:rsidRDefault="00BA1FC1" w:rsidP="009E5554">
      <w:pPr>
        <w:spacing w:afterLines="80" w:after="192" w:line="240" w:lineRule="auto"/>
        <w:contextualSpacing/>
        <w:rPr>
          <w:rFonts w:ascii="Garamond" w:hAnsi="Garamond" w:cs="Gill Sans Light"/>
          <w:b/>
          <w:bCs/>
          <w:sz w:val="24"/>
          <w:szCs w:val="26"/>
        </w:rPr>
      </w:pPr>
      <w:r w:rsidRPr="00C27A20">
        <w:rPr>
          <w:rFonts w:ascii="Garamond" w:hAnsi="Garamond"/>
          <w:noProof/>
          <w:sz w:val="24"/>
          <w:szCs w:val="24"/>
        </w:rPr>
        <w:drawing>
          <wp:anchor distT="0" distB="0" distL="114300" distR="114300" simplePos="0" relativeHeight="251658240" behindDoc="0" locked="0" layoutInCell="1" allowOverlap="1" wp14:anchorId="5EC88D0B" wp14:editId="222F60BE">
            <wp:simplePos x="0" y="0"/>
            <wp:positionH relativeFrom="column">
              <wp:posOffset>4273550</wp:posOffset>
            </wp:positionH>
            <wp:positionV relativeFrom="paragraph">
              <wp:posOffset>-355600</wp:posOffset>
            </wp:positionV>
            <wp:extent cx="1521460" cy="1521460"/>
            <wp:effectExtent l="0" t="0" r="2540"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460" cy="1521460"/>
                    </a:xfrm>
                    <a:prstGeom prst="rect">
                      <a:avLst/>
                    </a:prstGeom>
                  </pic:spPr>
                </pic:pic>
              </a:graphicData>
            </a:graphic>
            <wp14:sizeRelH relativeFrom="margin">
              <wp14:pctWidth>0</wp14:pctWidth>
            </wp14:sizeRelH>
            <wp14:sizeRelV relativeFrom="margin">
              <wp14:pctHeight>0</wp14:pctHeight>
            </wp14:sizeRelV>
          </wp:anchor>
        </w:drawing>
      </w:r>
      <w:r w:rsidR="00C27A20" w:rsidRPr="00C27A20">
        <w:rPr>
          <w:rFonts w:ascii="Garamond" w:hAnsi="Garamond" w:cs="Gill Sans Light"/>
          <w:b/>
          <w:bCs/>
          <w:sz w:val="24"/>
          <w:szCs w:val="26"/>
        </w:rPr>
        <w:t>FOR IMMEDIATE RELEASE</w:t>
      </w:r>
    </w:p>
    <w:p w14:paraId="3D0CF081" w14:textId="531C89B0" w:rsidR="00FE4EA6" w:rsidRPr="00C27A20" w:rsidRDefault="00FE4EA6" w:rsidP="009E5554">
      <w:pPr>
        <w:spacing w:afterLines="80" w:after="192" w:line="240" w:lineRule="auto"/>
        <w:contextualSpacing/>
        <w:rPr>
          <w:rFonts w:ascii="Garamond" w:hAnsi="Garamond" w:cs="Gill Sans Light"/>
          <w:sz w:val="24"/>
          <w:szCs w:val="26"/>
        </w:rPr>
      </w:pPr>
    </w:p>
    <w:p w14:paraId="7BBFBD76" w14:textId="48910316" w:rsidR="00FE4EA6" w:rsidRPr="00C27A20" w:rsidRDefault="00FE4EA6" w:rsidP="009E5554">
      <w:pPr>
        <w:spacing w:afterLines="80" w:after="192" w:line="240" w:lineRule="auto"/>
        <w:contextualSpacing/>
        <w:rPr>
          <w:rFonts w:ascii="Garamond" w:hAnsi="Garamond" w:cs="Gill Sans Light"/>
          <w:sz w:val="24"/>
          <w:szCs w:val="24"/>
        </w:rPr>
      </w:pPr>
      <w:r w:rsidRPr="00C27A20">
        <w:rPr>
          <w:rFonts w:ascii="Garamond" w:hAnsi="Garamond" w:cs="Gill Sans Light"/>
          <w:sz w:val="24"/>
          <w:szCs w:val="24"/>
        </w:rPr>
        <w:t xml:space="preserve">Contact: </w:t>
      </w:r>
      <w:r w:rsidR="002F7A65" w:rsidRPr="00C27A20">
        <w:rPr>
          <w:rFonts w:ascii="Garamond" w:hAnsi="Garamond" w:cs="Gill Sans Light"/>
          <w:sz w:val="24"/>
          <w:szCs w:val="24"/>
        </w:rPr>
        <w:t>Brad Miller</w:t>
      </w:r>
      <w:r w:rsidRPr="00C27A20">
        <w:rPr>
          <w:rFonts w:ascii="Garamond" w:hAnsi="Garamond" w:cs="Gill Sans Light"/>
          <w:sz w:val="24"/>
          <w:szCs w:val="24"/>
        </w:rPr>
        <w:t>,</w:t>
      </w:r>
      <w:r w:rsidR="002F7A65" w:rsidRPr="00C27A20">
        <w:rPr>
          <w:rFonts w:ascii="Garamond" w:hAnsi="Garamond" w:cs="Gill Sans Light"/>
          <w:sz w:val="24"/>
          <w:szCs w:val="24"/>
        </w:rPr>
        <w:t xml:space="preserve"> Preservation Manager</w:t>
      </w:r>
    </w:p>
    <w:p w14:paraId="3684A862" w14:textId="17078DB5" w:rsidR="00C27A20" w:rsidRPr="00C27A20" w:rsidRDefault="00C27A20" w:rsidP="009E5554">
      <w:pPr>
        <w:spacing w:afterLines="80" w:after="192" w:line="240" w:lineRule="auto"/>
        <w:contextualSpacing/>
        <w:rPr>
          <w:rFonts w:ascii="Garamond" w:hAnsi="Garamond" w:cs="Gill Sans Light"/>
          <w:sz w:val="24"/>
          <w:szCs w:val="24"/>
        </w:rPr>
      </w:pPr>
      <w:r w:rsidRPr="00C27A20">
        <w:rPr>
          <w:rFonts w:ascii="Garamond" w:hAnsi="Garamond" w:cs="Gill Sans Light"/>
          <w:sz w:val="24"/>
          <w:szCs w:val="24"/>
        </w:rPr>
        <w:t xml:space="preserve">Maine </w:t>
      </w:r>
      <w:r w:rsidR="00012591" w:rsidRPr="00C27A20">
        <w:rPr>
          <w:rFonts w:ascii="Garamond" w:hAnsi="Garamond" w:cs="Gill Sans Light"/>
          <w:sz w:val="24"/>
          <w:szCs w:val="24"/>
        </w:rPr>
        <w:t>Preservation</w:t>
      </w:r>
    </w:p>
    <w:p w14:paraId="05D46436" w14:textId="30FF5760" w:rsidR="00FE4EA6" w:rsidRPr="00C27A20" w:rsidRDefault="00FE4EA6" w:rsidP="009E5554">
      <w:pPr>
        <w:spacing w:afterLines="80" w:after="192" w:line="240" w:lineRule="auto"/>
        <w:contextualSpacing/>
        <w:rPr>
          <w:rFonts w:ascii="Garamond" w:hAnsi="Garamond" w:cs="Gill Sans Light"/>
          <w:sz w:val="24"/>
          <w:szCs w:val="24"/>
        </w:rPr>
      </w:pPr>
      <w:r w:rsidRPr="00C27A20">
        <w:rPr>
          <w:rFonts w:ascii="Garamond" w:hAnsi="Garamond" w:cs="Gill Sans Light"/>
          <w:sz w:val="24"/>
          <w:szCs w:val="24"/>
        </w:rPr>
        <w:t>(o) 207.</w:t>
      </w:r>
      <w:r w:rsidR="00765C26" w:rsidRPr="00C27A20">
        <w:rPr>
          <w:rFonts w:ascii="Garamond" w:hAnsi="Garamond" w:cs="Gill Sans Light"/>
          <w:sz w:val="24"/>
          <w:szCs w:val="24"/>
        </w:rPr>
        <w:t>370.4457</w:t>
      </w:r>
      <w:r w:rsidRPr="00C27A20">
        <w:rPr>
          <w:rFonts w:ascii="Garamond" w:hAnsi="Garamond" w:cs="Gill Sans Light"/>
          <w:sz w:val="24"/>
          <w:szCs w:val="24"/>
        </w:rPr>
        <w:t xml:space="preserve"> </w:t>
      </w:r>
    </w:p>
    <w:p w14:paraId="40152756" w14:textId="291E76BC" w:rsidR="00FE4EA6" w:rsidRPr="00C27A20" w:rsidRDefault="00012591" w:rsidP="009E5554">
      <w:pPr>
        <w:spacing w:afterLines="80" w:after="192" w:line="240" w:lineRule="auto"/>
        <w:contextualSpacing/>
        <w:rPr>
          <w:rFonts w:ascii="Garamond" w:hAnsi="Garamond" w:cs="Gill Sans Light"/>
          <w:sz w:val="24"/>
          <w:szCs w:val="24"/>
        </w:rPr>
      </w:pPr>
      <w:hyperlink r:id="rId8">
        <w:r w:rsidR="006B76A5" w:rsidRPr="00C27A20">
          <w:rPr>
            <w:rStyle w:val="Hyperlink"/>
            <w:rFonts w:ascii="Garamond" w:hAnsi="Garamond" w:cs="Gill Sans Light"/>
            <w:sz w:val="24"/>
            <w:szCs w:val="24"/>
          </w:rPr>
          <w:t>brad@mainepreservation.org</w:t>
        </w:r>
      </w:hyperlink>
      <w:r w:rsidR="006B76A5" w:rsidRPr="00C27A20">
        <w:rPr>
          <w:rFonts w:ascii="Garamond" w:hAnsi="Garamond" w:cs="Gill Sans Light"/>
          <w:sz w:val="24"/>
          <w:szCs w:val="24"/>
        </w:rPr>
        <w:t xml:space="preserve"> </w:t>
      </w:r>
      <w:r w:rsidR="00FE4EA6" w:rsidRPr="00C27A20">
        <w:rPr>
          <w:rFonts w:ascii="Garamond" w:hAnsi="Garamond" w:cs="Gill Sans Light"/>
          <w:sz w:val="24"/>
          <w:szCs w:val="24"/>
        </w:rPr>
        <w:t xml:space="preserve"> </w:t>
      </w:r>
    </w:p>
    <w:p w14:paraId="0692DF2B" w14:textId="3A4C1E83" w:rsidR="00FE4EA6" w:rsidRPr="004F5BF0" w:rsidRDefault="00FE4EA6" w:rsidP="009E5554">
      <w:pPr>
        <w:spacing w:afterLines="80" w:after="192" w:line="240" w:lineRule="auto"/>
        <w:contextualSpacing/>
        <w:rPr>
          <w:rFonts w:ascii="Garamond" w:hAnsi="Garamond" w:cs="Gill Sans Light"/>
          <w:szCs w:val="24"/>
        </w:rPr>
      </w:pPr>
    </w:p>
    <w:p w14:paraId="7273044D" w14:textId="77777777" w:rsidR="002D30E3" w:rsidRDefault="002D30E3" w:rsidP="009E5554">
      <w:pPr>
        <w:spacing w:afterLines="80" w:after="192" w:line="240" w:lineRule="auto"/>
        <w:contextualSpacing/>
        <w:rPr>
          <w:rFonts w:ascii="Garamond" w:hAnsi="Garamond" w:cs="Gill Sans Light"/>
          <w:szCs w:val="24"/>
        </w:rPr>
      </w:pPr>
    </w:p>
    <w:p w14:paraId="50C82ADB" w14:textId="7317C87B" w:rsidR="00FE4EA6" w:rsidRPr="004F5BF0" w:rsidRDefault="00FE4EA6" w:rsidP="009E5554">
      <w:pPr>
        <w:spacing w:afterLines="80" w:after="192" w:line="240" w:lineRule="auto"/>
        <w:contextualSpacing/>
        <w:rPr>
          <w:rFonts w:ascii="Garamond" w:hAnsi="Garamond" w:cs="Gill Sans Light"/>
          <w:szCs w:val="24"/>
        </w:rPr>
      </w:pPr>
      <w:r w:rsidRPr="004F5BF0">
        <w:rPr>
          <w:rFonts w:ascii="Garamond" w:hAnsi="Garamond" w:cs="Gill Sans Light"/>
          <w:szCs w:val="24"/>
        </w:rPr>
        <w:t>___________________________________________________________________________________</w:t>
      </w:r>
    </w:p>
    <w:p w14:paraId="68D484D6" w14:textId="77777777" w:rsidR="00FE4EA6" w:rsidRPr="00FE4EA6" w:rsidRDefault="00FE4EA6" w:rsidP="009E5554">
      <w:pPr>
        <w:spacing w:afterLines="80" w:after="192" w:line="240" w:lineRule="auto"/>
        <w:ind w:left="720" w:hanging="720"/>
        <w:contextualSpacing/>
        <w:jc w:val="center"/>
        <w:rPr>
          <w:rFonts w:ascii="Garamond" w:hAnsi="Garamond" w:cs="Gill Sans Light"/>
          <w:b/>
          <w:i/>
          <w:szCs w:val="24"/>
        </w:rPr>
      </w:pPr>
    </w:p>
    <w:tbl>
      <w:tblPr>
        <w:tblW w:w="5000" w:type="pct"/>
        <w:jc w:val="center"/>
        <w:tblCellMar>
          <w:left w:w="0" w:type="dxa"/>
          <w:right w:w="0" w:type="dxa"/>
        </w:tblCellMar>
        <w:tblLook w:val="04A0" w:firstRow="1" w:lastRow="0" w:firstColumn="1" w:lastColumn="0" w:noHBand="0" w:noVBand="1"/>
      </w:tblPr>
      <w:tblGrid>
        <w:gridCol w:w="9360"/>
      </w:tblGrid>
      <w:tr w:rsidR="002D30E3" w14:paraId="5A04FFB1" w14:textId="77777777" w:rsidTr="002D30E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D30E3" w14:paraId="35F7B5FF" w14:textId="77777777">
              <w:tc>
                <w:tcPr>
                  <w:tcW w:w="0" w:type="auto"/>
                  <w:tcMar>
                    <w:top w:w="150" w:type="dxa"/>
                    <w:left w:w="300" w:type="dxa"/>
                    <w:bottom w:w="150" w:type="dxa"/>
                    <w:right w:w="300" w:type="dxa"/>
                  </w:tcMar>
                </w:tcPr>
                <w:p w14:paraId="6096BD6F" w14:textId="77241518" w:rsidR="002D30E3" w:rsidRDefault="002D30E3" w:rsidP="009E5554">
                  <w:pPr>
                    <w:spacing w:after="0"/>
                    <w:jc w:val="center"/>
                    <w:rPr>
                      <w:rFonts w:eastAsia="Times New Roman"/>
                      <w:color w:val="000000"/>
                      <w:sz w:val="21"/>
                      <w:szCs w:val="21"/>
                    </w:rPr>
                  </w:pPr>
                  <w:r>
                    <w:rPr>
                      <w:rFonts w:ascii="Garamond" w:eastAsia="Times New Roman" w:hAnsi="Garamond"/>
                      <w:b/>
                      <w:bCs/>
                      <w:i/>
                      <w:iCs/>
                      <w:color w:val="000000"/>
                      <w:sz w:val="33"/>
                      <w:szCs w:val="33"/>
                    </w:rPr>
                    <w:t xml:space="preserve">Maine Preservation </w:t>
                  </w:r>
                  <w:proofErr w:type="gramStart"/>
                  <w:r>
                    <w:rPr>
                      <w:rFonts w:ascii="Garamond" w:eastAsia="Times New Roman" w:hAnsi="Garamond"/>
                      <w:b/>
                      <w:bCs/>
                      <w:i/>
                      <w:iCs/>
                      <w:color w:val="000000"/>
                      <w:sz w:val="33"/>
                      <w:szCs w:val="33"/>
                    </w:rPr>
                    <w:t>Announces</w:t>
                  </w:r>
                  <w:proofErr w:type="gramEnd"/>
                  <w:r>
                    <w:rPr>
                      <w:rFonts w:ascii="Garamond" w:eastAsia="Times New Roman" w:hAnsi="Garamond"/>
                      <w:b/>
                      <w:bCs/>
                      <w:i/>
                      <w:iCs/>
                      <w:color w:val="000000"/>
                      <w:sz w:val="33"/>
                      <w:szCs w:val="33"/>
                    </w:rPr>
                    <w:t xml:space="preserve"> "Most Endangered Historic Places" List</w:t>
                  </w:r>
                </w:p>
                <w:p w14:paraId="6A11B30D" w14:textId="77777777" w:rsidR="002D30E3" w:rsidRDefault="002D30E3" w:rsidP="009E5554">
                  <w:pPr>
                    <w:spacing w:after="0"/>
                    <w:jc w:val="center"/>
                    <w:rPr>
                      <w:rFonts w:ascii="Garamond" w:eastAsia="Times New Roman" w:hAnsi="Garamond"/>
                      <w:color w:val="000000"/>
                      <w:sz w:val="27"/>
                      <w:szCs w:val="27"/>
                    </w:rPr>
                  </w:pPr>
                </w:p>
                <w:p w14:paraId="11EE2E02" w14:textId="3F097D1E" w:rsidR="002D30E3" w:rsidRDefault="002D30E3" w:rsidP="009E5554">
                  <w:pPr>
                    <w:spacing w:after="0"/>
                    <w:jc w:val="center"/>
                    <w:rPr>
                      <w:rFonts w:eastAsia="Times New Roman"/>
                      <w:color w:val="000000"/>
                      <w:sz w:val="21"/>
                      <w:szCs w:val="21"/>
                    </w:rPr>
                  </w:pPr>
                  <w:r>
                    <w:rPr>
                      <w:rFonts w:ascii="Garamond" w:eastAsia="Times New Roman" w:hAnsi="Garamond"/>
                      <w:color w:val="000000"/>
                      <w:sz w:val="27"/>
                      <w:szCs w:val="27"/>
                    </w:rPr>
                    <w:t>Statewide Nonprofit’s Annual List Shines a Light</w:t>
                  </w:r>
                </w:p>
                <w:p w14:paraId="7967BEAB" w14:textId="77777777" w:rsidR="002D30E3" w:rsidRDefault="002D30E3" w:rsidP="009E5554">
                  <w:pPr>
                    <w:spacing w:after="0"/>
                    <w:jc w:val="center"/>
                    <w:rPr>
                      <w:rFonts w:eastAsia="Times New Roman"/>
                      <w:color w:val="000000"/>
                      <w:sz w:val="21"/>
                      <w:szCs w:val="21"/>
                    </w:rPr>
                  </w:pPr>
                  <w:r>
                    <w:rPr>
                      <w:rFonts w:ascii="Garamond" w:eastAsia="Times New Roman" w:hAnsi="Garamond"/>
                      <w:color w:val="000000"/>
                      <w:sz w:val="27"/>
                      <w:szCs w:val="27"/>
                    </w:rPr>
                    <w:t>on Five Historically Significant Sites</w:t>
                  </w:r>
                </w:p>
                <w:p w14:paraId="1C0A8BF3" w14:textId="77777777" w:rsidR="002D30E3" w:rsidRDefault="002D30E3" w:rsidP="009E5554">
                  <w:pPr>
                    <w:spacing w:after="0"/>
                    <w:rPr>
                      <w:rFonts w:eastAsia="Times New Roman"/>
                      <w:color w:val="000000"/>
                      <w:sz w:val="21"/>
                      <w:szCs w:val="21"/>
                    </w:rPr>
                  </w:pPr>
                  <w:r>
                    <w:rPr>
                      <w:rFonts w:ascii="Garamond" w:eastAsia="Times New Roman" w:hAnsi="Garamond"/>
                      <w:b/>
                      <w:bCs/>
                      <w:color w:val="000000"/>
                      <w:sz w:val="24"/>
                      <w:szCs w:val="24"/>
                    </w:rPr>
                    <w:t> </w:t>
                  </w:r>
                </w:p>
                <w:p w14:paraId="5BA7BD6C" w14:textId="77777777" w:rsidR="002D30E3" w:rsidRDefault="002D30E3" w:rsidP="009E5554">
                  <w:pPr>
                    <w:spacing w:after="0"/>
                    <w:rPr>
                      <w:rFonts w:eastAsia="Times New Roman"/>
                      <w:color w:val="000000"/>
                      <w:sz w:val="21"/>
                      <w:szCs w:val="21"/>
                    </w:rPr>
                  </w:pPr>
                  <w:r>
                    <w:rPr>
                      <w:rFonts w:ascii="Garamond" w:eastAsia="Times New Roman" w:hAnsi="Garamond"/>
                      <w:b/>
                      <w:bCs/>
                      <w:color w:val="000000"/>
                      <w:sz w:val="24"/>
                      <w:szCs w:val="24"/>
                    </w:rPr>
                    <w:t xml:space="preserve">Yarmouth, ME - September 29, 2022. </w:t>
                  </w:r>
                  <w:r>
                    <w:rPr>
                      <w:rFonts w:ascii="Garamond" w:eastAsia="Times New Roman" w:hAnsi="Garamond"/>
                      <w:color w:val="000000"/>
                      <w:sz w:val="24"/>
                      <w:szCs w:val="24"/>
                    </w:rPr>
                    <w:t>Maine Preservation, a statewide nonprofit advocacy organization, announced its annual list of the Most Endangered Historic Places in Maine.</w:t>
                  </w:r>
                  <w:r>
                    <w:rPr>
                      <w:rFonts w:eastAsia="Times New Roman"/>
                      <w:color w:val="000000"/>
                      <w:sz w:val="21"/>
                      <w:szCs w:val="21"/>
                    </w:rPr>
                    <w:t xml:space="preserve"> </w:t>
                  </w:r>
                </w:p>
                <w:p w14:paraId="4D1AB166" w14:textId="77777777" w:rsidR="002D30E3" w:rsidRDefault="002D30E3" w:rsidP="009E5554">
                  <w:pPr>
                    <w:spacing w:after="0"/>
                    <w:rPr>
                      <w:rFonts w:eastAsia="Times New Roman"/>
                      <w:color w:val="000000"/>
                      <w:sz w:val="21"/>
                      <w:szCs w:val="21"/>
                    </w:rPr>
                  </w:pPr>
                </w:p>
                <w:p w14:paraId="141475BE" w14:textId="77777777" w:rsidR="002D30E3" w:rsidRDefault="002D30E3" w:rsidP="009E5554">
                  <w:pPr>
                    <w:spacing w:after="0"/>
                    <w:rPr>
                      <w:rFonts w:eastAsia="Times New Roman"/>
                      <w:color w:val="000000"/>
                      <w:sz w:val="21"/>
                      <w:szCs w:val="21"/>
                    </w:rPr>
                  </w:pPr>
                  <w:r>
                    <w:rPr>
                      <w:rFonts w:ascii="Garamond" w:eastAsia="Times New Roman" w:hAnsi="Garamond"/>
                      <w:color w:val="000000"/>
                      <w:sz w:val="24"/>
                      <w:szCs w:val="24"/>
                    </w:rPr>
                    <w:t xml:space="preserve">The 2022 list of Most Endangered Historic Places underscores the diversity of buildings and sites significant to Mainers and the myriad challenges faced by passionate individuals and communities in saving, restoring, and repurposing these special places. From highlighting a potentially catalytic adaptive reuse of a former canning facility </w:t>
                  </w:r>
                  <w:proofErr w:type="spellStart"/>
                  <w:r>
                    <w:rPr>
                      <w:rFonts w:ascii="Garamond" w:eastAsia="Times New Roman" w:hAnsi="Garamond"/>
                      <w:color w:val="000000"/>
                      <w:sz w:val="24"/>
                      <w:szCs w:val="24"/>
                    </w:rPr>
                    <w:t>Downeast</w:t>
                  </w:r>
                  <w:proofErr w:type="spellEnd"/>
                  <w:r>
                    <w:rPr>
                      <w:rFonts w:ascii="Garamond" w:eastAsia="Times New Roman" w:hAnsi="Garamond"/>
                      <w:color w:val="000000"/>
                      <w:sz w:val="24"/>
                      <w:szCs w:val="24"/>
                    </w:rPr>
                    <w:t xml:space="preserve"> to supporting the relocation of a one-room schoolhouse to avoid demolition, the endangered list aims to amplify local grassroots efforts.  </w:t>
                  </w:r>
                </w:p>
                <w:p w14:paraId="6FF5ABC6" w14:textId="77777777" w:rsidR="002D30E3" w:rsidRDefault="002D30E3" w:rsidP="009E5554">
                  <w:pPr>
                    <w:spacing w:after="0"/>
                    <w:rPr>
                      <w:rFonts w:eastAsia="Times New Roman"/>
                      <w:color w:val="000000"/>
                      <w:sz w:val="21"/>
                      <w:szCs w:val="21"/>
                    </w:rPr>
                  </w:pPr>
                </w:p>
                <w:p w14:paraId="3ECBBC26" w14:textId="77777777" w:rsidR="002D30E3" w:rsidRDefault="002D30E3" w:rsidP="009E5554">
                  <w:pPr>
                    <w:spacing w:after="0"/>
                    <w:rPr>
                      <w:rFonts w:eastAsia="Times New Roman"/>
                      <w:color w:val="000000"/>
                      <w:sz w:val="21"/>
                      <w:szCs w:val="21"/>
                    </w:rPr>
                  </w:pPr>
                  <w:r>
                    <w:rPr>
                      <w:rFonts w:ascii="Garamond" w:eastAsia="Times New Roman" w:hAnsi="Garamond"/>
                      <w:color w:val="000000"/>
                      <w:sz w:val="24"/>
                      <w:szCs w:val="24"/>
                    </w:rPr>
                    <w:t xml:space="preserve">“No two solutions will be the same for the five imperiled places on this year’s list, but we can call upon our experience and support network to aid efforts,” explained Tara Kelly, Executive Director of Maine Preservation. “We </w:t>
                  </w:r>
                  <w:proofErr w:type="gramStart"/>
                  <w:r>
                    <w:rPr>
                      <w:rFonts w:ascii="Garamond" w:eastAsia="Times New Roman" w:hAnsi="Garamond"/>
                      <w:color w:val="000000"/>
                      <w:sz w:val="24"/>
                      <w:szCs w:val="24"/>
                    </w:rPr>
                    <w:t>have to</w:t>
                  </w:r>
                  <w:proofErr w:type="gramEnd"/>
                  <w:r>
                    <w:rPr>
                      <w:rFonts w:ascii="Garamond" w:eastAsia="Times New Roman" w:hAnsi="Garamond"/>
                      <w:color w:val="000000"/>
                      <w:sz w:val="24"/>
                      <w:szCs w:val="24"/>
                    </w:rPr>
                    <w:t xml:space="preserve"> look no further for formulas of success than one of last year’s endangered places, the First Congregational Church of East Machias. Faced with catastrophic structural failures and a shrinking congregation, the local Friends group has rallied partners, pursued funds, and has accomplished an extensive stabilization of the church’s iconic steeple.” </w:t>
                  </w:r>
                </w:p>
                <w:p w14:paraId="28FDC2F7" w14:textId="77777777" w:rsidR="002D30E3" w:rsidRDefault="002D30E3" w:rsidP="009E5554">
                  <w:pPr>
                    <w:spacing w:after="0"/>
                    <w:rPr>
                      <w:rFonts w:eastAsia="Times New Roman"/>
                      <w:color w:val="000000"/>
                      <w:sz w:val="21"/>
                      <w:szCs w:val="21"/>
                    </w:rPr>
                  </w:pPr>
                </w:p>
                <w:p w14:paraId="2A2D4A4F" w14:textId="77777777" w:rsidR="002D30E3" w:rsidRDefault="002D30E3" w:rsidP="009E5554">
                  <w:pPr>
                    <w:spacing w:after="0"/>
                    <w:rPr>
                      <w:rFonts w:eastAsia="Times New Roman"/>
                      <w:color w:val="000000"/>
                      <w:sz w:val="21"/>
                      <w:szCs w:val="21"/>
                    </w:rPr>
                  </w:pPr>
                  <w:r>
                    <w:rPr>
                      <w:rFonts w:ascii="Garamond" w:eastAsia="Times New Roman" w:hAnsi="Garamond"/>
                      <w:b/>
                      <w:bCs/>
                      <w:color w:val="000000"/>
                      <w:sz w:val="24"/>
                      <w:szCs w:val="24"/>
                    </w:rPr>
                    <w:t>The 2022 Most Endangered Historic Places in Maine are:</w:t>
                  </w:r>
                </w:p>
                <w:p w14:paraId="2688849A" w14:textId="77777777" w:rsidR="002D30E3" w:rsidRDefault="002D30E3" w:rsidP="009E5554">
                  <w:pPr>
                    <w:spacing w:after="0"/>
                    <w:rPr>
                      <w:rFonts w:eastAsia="Times New Roman"/>
                      <w:color w:val="000000"/>
                      <w:sz w:val="21"/>
                      <w:szCs w:val="21"/>
                    </w:rPr>
                  </w:pPr>
                </w:p>
                <w:p w14:paraId="5E53E1DC" w14:textId="77777777" w:rsidR="002D30E3" w:rsidRDefault="002D30E3" w:rsidP="009E5554">
                  <w:pPr>
                    <w:spacing w:after="0"/>
                    <w:rPr>
                      <w:rFonts w:eastAsia="Times New Roman"/>
                      <w:color w:val="000000"/>
                      <w:sz w:val="21"/>
                      <w:szCs w:val="21"/>
                    </w:rPr>
                  </w:pPr>
                  <w:hyperlink r:id="rId9" w:tgtFrame="_blank" w:history="1">
                    <w:r>
                      <w:rPr>
                        <w:rStyle w:val="Hyperlink"/>
                        <w:rFonts w:ascii="Garamond" w:eastAsia="Times New Roman" w:hAnsi="Garamond"/>
                        <w:b/>
                        <w:bCs/>
                        <w:color w:val="354870"/>
                        <w:sz w:val="24"/>
                        <w:szCs w:val="24"/>
                      </w:rPr>
                      <w:t>American Can Company Building, Eastport</w:t>
                    </w:r>
                  </w:hyperlink>
                </w:p>
                <w:p w14:paraId="530C8D90" w14:textId="77777777" w:rsidR="002D30E3" w:rsidRDefault="002D30E3" w:rsidP="009E5554">
                  <w:pPr>
                    <w:spacing w:after="0"/>
                    <w:rPr>
                      <w:rFonts w:eastAsia="Times New Roman"/>
                      <w:color w:val="000000"/>
                      <w:sz w:val="21"/>
                      <w:szCs w:val="21"/>
                    </w:rPr>
                  </w:pPr>
                  <w:r>
                    <w:rPr>
                      <w:rFonts w:ascii="Garamond" w:eastAsia="Times New Roman" w:hAnsi="Garamond"/>
                      <w:color w:val="000000"/>
                      <w:sz w:val="24"/>
                      <w:szCs w:val="24"/>
                    </w:rPr>
                    <w:t xml:space="preserve">An iconic building located on the edge of Passamaquoddy Bay in </w:t>
                  </w:r>
                  <w:proofErr w:type="gramStart"/>
                  <w:r>
                    <w:rPr>
                      <w:rFonts w:ascii="Garamond" w:eastAsia="Times New Roman" w:hAnsi="Garamond"/>
                      <w:color w:val="000000"/>
                      <w:sz w:val="24"/>
                      <w:szCs w:val="24"/>
                    </w:rPr>
                    <w:t>Eastport,</w:t>
                  </w:r>
                  <w:proofErr w:type="gramEnd"/>
                  <w:r>
                    <w:rPr>
                      <w:rFonts w:ascii="Garamond" w:eastAsia="Times New Roman" w:hAnsi="Garamond"/>
                      <w:color w:val="000000"/>
                      <w:sz w:val="24"/>
                      <w:szCs w:val="24"/>
                    </w:rPr>
                    <w:t xml:space="preserve"> the American Can Company Building is one of the few remaining structures of the world class </w:t>
                  </w:r>
                  <w:proofErr w:type="spellStart"/>
                  <w:r>
                    <w:rPr>
                      <w:rFonts w:ascii="Garamond" w:eastAsia="Times New Roman" w:hAnsi="Garamond"/>
                      <w:color w:val="000000"/>
                      <w:sz w:val="24"/>
                      <w:szCs w:val="24"/>
                    </w:rPr>
                    <w:t>Downeast</w:t>
                  </w:r>
                  <w:proofErr w:type="spellEnd"/>
                  <w:r>
                    <w:rPr>
                      <w:rFonts w:ascii="Garamond" w:eastAsia="Times New Roman" w:hAnsi="Garamond"/>
                      <w:color w:val="000000"/>
                      <w:sz w:val="24"/>
                      <w:szCs w:val="24"/>
                    </w:rPr>
                    <w:t xml:space="preserve"> Maine sardine industry. Erected by the Seacoast Canning Company in 1908, it was later renamed the American Can Company, the site was home to the Continental Brand of roll key opening can – an innovation that became the gold standard in the global sardine industry. </w:t>
                  </w:r>
                </w:p>
                <w:p w14:paraId="239FA295" w14:textId="77777777" w:rsidR="002D30E3" w:rsidRDefault="002D30E3" w:rsidP="009E5554">
                  <w:pPr>
                    <w:spacing w:after="0"/>
                    <w:rPr>
                      <w:rFonts w:eastAsia="Times New Roman"/>
                      <w:color w:val="000000"/>
                      <w:sz w:val="21"/>
                      <w:szCs w:val="21"/>
                    </w:rPr>
                  </w:pPr>
                </w:p>
                <w:p w14:paraId="3E2CFCBB" w14:textId="77777777" w:rsidR="002D30E3" w:rsidRDefault="002D30E3" w:rsidP="009E5554">
                  <w:pPr>
                    <w:spacing w:after="0"/>
                    <w:rPr>
                      <w:rFonts w:eastAsia="Times New Roman"/>
                      <w:color w:val="000000"/>
                      <w:sz w:val="21"/>
                      <w:szCs w:val="21"/>
                    </w:rPr>
                  </w:pPr>
                  <w:hyperlink r:id="rId10" w:tgtFrame="_blank" w:history="1">
                    <w:r>
                      <w:rPr>
                        <w:rStyle w:val="Hyperlink"/>
                        <w:rFonts w:ascii="Garamond" w:eastAsia="Times New Roman" w:hAnsi="Garamond"/>
                        <w:b/>
                        <w:bCs/>
                        <w:color w:val="354870"/>
                        <w:sz w:val="24"/>
                        <w:szCs w:val="24"/>
                      </w:rPr>
                      <w:t xml:space="preserve">Fort George, </w:t>
                    </w:r>
                    <w:proofErr w:type="spellStart"/>
                    <w:r>
                      <w:rPr>
                        <w:rStyle w:val="Hyperlink"/>
                        <w:rFonts w:ascii="Garamond" w:eastAsia="Times New Roman" w:hAnsi="Garamond"/>
                        <w:b/>
                        <w:bCs/>
                        <w:color w:val="354870"/>
                        <w:sz w:val="24"/>
                        <w:szCs w:val="24"/>
                      </w:rPr>
                      <w:t>Castine</w:t>
                    </w:r>
                    <w:proofErr w:type="spellEnd"/>
                  </w:hyperlink>
                </w:p>
                <w:p w14:paraId="5EE85A2A" w14:textId="77777777" w:rsidR="002D30E3" w:rsidRDefault="002D30E3" w:rsidP="009E5554">
                  <w:pPr>
                    <w:spacing w:after="0"/>
                    <w:rPr>
                      <w:rFonts w:eastAsia="Times New Roman"/>
                      <w:color w:val="000000"/>
                      <w:sz w:val="21"/>
                      <w:szCs w:val="21"/>
                    </w:rPr>
                  </w:pPr>
                  <w:r>
                    <w:rPr>
                      <w:rFonts w:ascii="Garamond" w:eastAsia="Times New Roman" w:hAnsi="Garamond"/>
                      <w:color w:val="000000"/>
                      <w:sz w:val="24"/>
                      <w:szCs w:val="24"/>
                    </w:rPr>
                    <w:t xml:space="preserve">A Revolutionary War-era fortification built by British forces in 1779, Fort George was strategically located near the Penobscot and Bagaduce Rivers, making it a main objective of America’s failed Penobscot Expedition to recapture Mid-coast Maine from British forces. The British re-occupied Fort George during the War of 1812, abandoning it for the last time in 1815. After the war, residents of </w:t>
                  </w:r>
                  <w:proofErr w:type="spellStart"/>
                  <w:r>
                    <w:rPr>
                      <w:rFonts w:ascii="Garamond" w:eastAsia="Times New Roman" w:hAnsi="Garamond"/>
                      <w:color w:val="000000"/>
                      <w:sz w:val="24"/>
                      <w:szCs w:val="24"/>
                    </w:rPr>
                    <w:t>Castine</w:t>
                  </w:r>
                  <w:proofErr w:type="spellEnd"/>
                  <w:r>
                    <w:rPr>
                      <w:rFonts w:ascii="Garamond" w:eastAsia="Times New Roman" w:hAnsi="Garamond"/>
                      <w:color w:val="000000"/>
                      <w:sz w:val="24"/>
                      <w:szCs w:val="24"/>
                    </w:rPr>
                    <w:t xml:space="preserve"> salvaged materials and, in the late 1800s, the fort served as the home field for Eastern State Normal School and </w:t>
                  </w:r>
                  <w:proofErr w:type="spellStart"/>
                  <w:r>
                    <w:rPr>
                      <w:rFonts w:ascii="Garamond" w:eastAsia="Times New Roman" w:hAnsi="Garamond"/>
                      <w:color w:val="000000"/>
                      <w:sz w:val="24"/>
                      <w:szCs w:val="24"/>
                    </w:rPr>
                    <w:t>Castine</w:t>
                  </w:r>
                  <w:proofErr w:type="spellEnd"/>
                  <w:r>
                    <w:rPr>
                      <w:rFonts w:ascii="Garamond" w:eastAsia="Times New Roman" w:hAnsi="Garamond"/>
                      <w:color w:val="000000"/>
                      <w:sz w:val="24"/>
                      <w:szCs w:val="24"/>
                    </w:rPr>
                    <w:t xml:space="preserve"> High School baseball teams.</w:t>
                  </w:r>
                </w:p>
                <w:p w14:paraId="12D7DAFF" w14:textId="77777777" w:rsidR="002D30E3" w:rsidRDefault="002D30E3" w:rsidP="009E5554">
                  <w:pPr>
                    <w:spacing w:after="0"/>
                    <w:rPr>
                      <w:rFonts w:eastAsia="Times New Roman"/>
                      <w:color w:val="000000"/>
                      <w:sz w:val="21"/>
                      <w:szCs w:val="21"/>
                    </w:rPr>
                  </w:pPr>
                </w:p>
                <w:p w14:paraId="7DF92507" w14:textId="77777777" w:rsidR="002D30E3" w:rsidRDefault="002D30E3" w:rsidP="009E5554">
                  <w:pPr>
                    <w:spacing w:after="0"/>
                    <w:rPr>
                      <w:rFonts w:eastAsia="Times New Roman"/>
                      <w:color w:val="000000"/>
                      <w:sz w:val="21"/>
                      <w:szCs w:val="21"/>
                    </w:rPr>
                  </w:pPr>
                  <w:hyperlink r:id="rId11" w:tgtFrame="_blank" w:history="1">
                    <w:r>
                      <w:rPr>
                        <w:rStyle w:val="Hyperlink"/>
                        <w:rFonts w:ascii="Garamond" w:eastAsia="Times New Roman" w:hAnsi="Garamond"/>
                        <w:b/>
                        <w:bCs/>
                        <w:color w:val="354870"/>
                        <w:sz w:val="24"/>
                        <w:szCs w:val="24"/>
                      </w:rPr>
                      <w:t>St. Louis Church, Auburn</w:t>
                    </w:r>
                  </w:hyperlink>
                </w:p>
                <w:p w14:paraId="5A0E66D1" w14:textId="77777777" w:rsidR="002D30E3" w:rsidRDefault="002D30E3" w:rsidP="009E5554">
                  <w:pPr>
                    <w:spacing w:after="0"/>
                    <w:rPr>
                      <w:rFonts w:eastAsia="Times New Roman"/>
                      <w:color w:val="000000"/>
                      <w:sz w:val="21"/>
                      <w:szCs w:val="21"/>
                    </w:rPr>
                  </w:pPr>
                  <w:r>
                    <w:rPr>
                      <w:rFonts w:ascii="Garamond" w:eastAsia="Times New Roman" w:hAnsi="Garamond"/>
                      <w:color w:val="000000"/>
                      <w:sz w:val="24"/>
                      <w:szCs w:val="24"/>
                    </w:rPr>
                    <w:t>Formed in 1902 to serve the mostly French-Canadian neighborhood in New Auburn, St. Louis Church first welcomed parishioners in its modest basement before they could raise enough money to carry out their full building campaign. The cornerstone for the Gothic Revival-style church, designed by architect Timothy G. O’Connell, was laid in May 1915. O’Connell designed numerous Catholic and Episcopal churches across New England, including at least fifteen in the state of Maine and most notably the Basilica of Saints Peter and Paul in Lewiston.</w:t>
                  </w:r>
                </w:p>
                <w:p w14:paraId="758B41B4" w14:textId="77777777" w:rsidR="002D30E3" w:rsidRDefault="002D30E3" w:rsidP="009E5554">
                  <w:pPr>
                    <w:spacing w:after="0"/>
                    <w:rPr>
                      <w:rFonts w:eastAsia="Times New Roman"/>
                      <w:color w:val="000000"/>
                      <w:sz w:val="21"/>
                      <w:szCs w:val="21"/>
                    </w:rPr>
                  </w:pPr>
                </w:p>
                <w:p w14:paraId="7A64982A" w14:textId="77777777" w:rsidR="002D30E3" w:rsidRDefault="002D30E3" w:rsidP="009E5554">
                  <w:pPr>
                    <w:spacing w:after="0"/>
                    <w:rPr>
                      <w:rFonts w:eastAsia="Times New Roman"/>
                      <w:color w:val="000000"/>
                      <w:sz w:val="21"/>
                      <w:szCs w:val="21"/>
                    </w:rPr>
                  </w:pPr>
                  <w:hyperlink r:id="rId12" w:tgtFrame="_blank" w:history="1">
                    <w:r>
                      <w:rPr>
                        <w:rStyle w:val="Hyperlink"/>
                        <w:rFonts w:ascii="Garamond" w:eastAsia="Times New Roman" w:hAnsi="Garamond"/>
                        <w:b/>
                        <w:bCs/>
                        <w:color w:val="354870"/>
                        <w:sz w:val="24"/>
                        <w:szCs w:val="24"/>
                      </w:rPr>
                      <w:t>Pigeon Hill Schoolhouse, Oxford</w:t>
                    </w:r>
                  </w:hyperlink>
                </w:p>
                <w:p w14:paraId="002E742E" w14:textId="77777777" w:rsidR="002D30E3" w:rsidRDefault="002D30E3" w:rsidP="009E5554">
                  <w:pPr>
                    <w:spacing w:after="0"/>
                    <w:rPr>
                      <w:rFonts w:eastAsia="Times New Roman"/>
                      <w:color w:val="000000"/>
                      <w:sz w:val="21"/>
                      <w:szCs w:val="21"/>
                    </w:rPr>
                  </w:pPr>
                  <w:r>
                    <w:rPr>
                      <w:rFonts w:ascii="Garamond" w:eastAsia="Times New Roman" w:hAnsi="Garamond"/>
                      <w:color w:val="000000"/>
                      <w:sz w:val="24"/>
                      <w:szCs w:val="24"/>
                    </w:rPr>
                    <w:t xml:space="preserve">Little is known about the one-room Pigeon Hill Schoolhouse, constructed around 1867 and serving Oxford youth until the last teacher, Barbara Elliot, and her students used the building in late 1940. The Pigeon Hill Schoolhouse is reportedly the only remaining school building of nine that has not been demolished or altered for a new use. While relatively small in size and simple in its design, the schoolhouse still carries all the characteristics of one-room, rural schoolhouse </w:t>
                  </w:r>
                  <w:proofErr w:type="gramStart"/>
                  <w:r>
                    <w:rPr>
                      <w:rFonts w:ascii="Garamond" w:eastAsia="Times New Roman" w:hAnsi="Garamond"/>
                      <w:color w:val="000000"/>
                      <w:sz w:val="24"/>
                      <w:szCs w:val="24"/>
                    </w:rPr>
                    <w:t>complete</w:t>
                  </w:r>
                  <w:proofErr w:type="gramEnd"/>
                  <w:r>
                    <w:rPr>
                      <w:rFonts w:ascii="Garamond" w:eastAsia="Times New Roman" w:hAnsi="Garamond"/>
                      <w:color w:val="000000"/>
                      <w:sz w:val="24"/>
                      <w:szCs w:val="24"/>
                    </w:rPr>
                    <w:t xml:space="preserve"> with its original wall-mounted blackboards.</w:t>
                  </w:r>
                </w:p>
                <w:p w14:paraId="112BB200" w14:textId="77777777" w:rsidR="002D30E3" w:rsidRDefault="002D30E3" w:rsidP="009E5554">
                  <w:pPr>
                    <w:spacing w:after="0"/>
                    <w:rPr>
                      <w:rFonts w:eastAsia="Times New Roman"/>
                      <w:color w:val="000000"/>
                      <w:sz w:val="21"/>
                      <w:szCs w:val="21"/>
                    </w:rPr>
                  </w:pPr>
                </w:p>
                <w:p w14:paraId="545860B3" w14:textId="77777777" w:rsidR="002D30E3" w:rsidRDefault="002D30E3" w:rsidP="009E5554">
                  <w:pPr>
                    <w:spacing w:after="0"/>
                    <w:rPr>
                      <w:rFonts w:eastAsia="Times New Roman"/>
                      <w:color w:val="000000"/>
                      <w:sz w:val="21"/>
                      <w:szCs w:val="21"/>
                    </w:rPr>
                  </w:pPr>
                  <w:hyperlink r:id="rId13" w:tgtFrame="_blank" w:history="1">
                    <w:r>
                      <w:rPr>
                        <w:rStyle w:val="Hyperlink"/>
                        <w:rFonts w:ascii="Garamond" w:eastAsia="Times New Roman" w:hAnsi="Garamond"/>
                        <w:b/>
                        <w:bCs/>
                        <w:color w:val="354870"/>
                        <w:sz w:val="24"/>
                        <w:szCs w:val="24"/>
                      </w:rPr>
                      <w:t>Washburn Memorial Library, Livermore</w:t>
                    </w:r>
                  </w:hyperlink>
                  <w:r>
                    <w:rPr>
                      <w:rFonts w:ascii="Garamond" w:eastAsia="Times New Roman" w:hAnsi="Garamond"/>
                      <w:color w:val="000000"/>
                      <w:sz w:val="24"/>
                      <w:szCs w:val="24"/>
                    </w:rPr>
                    <w:t> </w:t>
                  </w:r>
                  <w:r>
                    <w:rPr>
                      <w:rFonts w:eastAsia="Times New Roman"/>
                      <w:color w:val="000000"/>
                      <w:sz w:val="21"/>
                      <w:szCs w:val="21"/>
                    </w:rPr>
                    <w:t xml:space="preserve"> </w:t>
                  </w:r>
                </w:p>
                <w:p w14:paraId="5D828BCC" w14:textId="77777777" w:rsidR="002D30E3" w:rsidRDefault="002D30E3" w:rsidP="009E5554">
                  <w:pPr>
                    <w:spacing w:after="0"/>
                    <w:rPr>
                      <w:rFonts w:eastAsia="Times New Roman"/>
                      <w:color w:val="000000"/>
                      <w:sz w:val="21"/>
                      <w:szCs w:val="21"/>
                    </w:rPr>
                  </w:pPr>
                  <w:r>
                    <w:rPr>
                      <w:rFonts w:ascii="Garamond" w:eastAsia="Times New Roman" w:hAnsi="Garamond"/>
                      <w:color w:val="000000"/>
                      <w:sz w:val="24"/>
                      <w:szCs w:val="24"/>
                    </w:rPr>
                    <w:t>Built in 1883, the Washburn Memorial Library features a traditional wood-framed structure enveloped in six-inch granite ashlar from North Jay, Maine. Architect Alexander Currier is credited with the Gothic Revival-style design, intended to emulate a church. Governor Israel Washburn, Jr. was inspired to build and dedicate the library to honor his father, Israel Sr., and mother, Patty. Shortly after completion, Governor Washburn presented it to the Livermore community as a public lending library in 1886. </w:t>
                  </w:r>
                </w:p>
                <w:p w14:paraId="7439FC2E" w14:textId="77777777" w:rsidR="002D30E3" w:rsidRDefault="002D30E3" w:rsidP="009E5554">
                  <w:pPr>
                    <w:spacing w:after="0"/>
                    <w:rPr>
                      <w:rFonts w:eastAsia="Times New Roman"/>
                      <w:color w:val="000000"/>
                      <w:sz w:val="21"/>
                      <w:szCs w:val="21"/>
                    </w:rPr>
                  </w:pPr>
                </w:p>
                <w:p w14:paraId="6F8C6034" w14:textId="77777777" w:rsidR="002D30E3" w:rsidRDefault="002D30E3" w:rsidP="009E5554">
                  <w:pPr>
                    <w:spacing w:after="0"/>
                    <w:jc w:val="center"/>
                    <w:rPr>
                      <w:rFonts w:eastAsia="Times New Roman"/>
                      <w:color w:val="000000"/>
                      <w:sz w:val="21"/>
                      <w:szCs w:val="21"/>
                    </w:rPr>
                  </w:pPr>
                  <w:hyperlink r:id="rId14" w:tgtFrame="_blank" w:history="1">
                    <w:r>
                      <w:rPr>
                        <w:rStyle w:val="Hyperlink"/>
                        <w:rFonts w:ascii="Garamond" w:eastAsia="Times New Roman" w:hAnsi="Garamond"/>
                        <w:b/>
                        <w:bCs/>
                        <w:color w:val="354870"/>
                        <w:sz w:val="24"/>
                        <w:szCs w:val="24"/>
                      </w:rPr>
                      <w:t>CLICK HERE FOR PICTURES</w:t>
                    </w:r>
                  </w:hyperlink>
                </w:p>
                <w:p w14:paraId="77538F84" w14:textId="77777777" w:rsidR="002D30E3" w:rsidRDefault="002D30E3" w:rsidP="009E5554">
                  <w:pPr>
                    <w:spacing w:after="0"/>
                    <w:jc w:val="center"/>
                    <w:rPr>
                      <w:rFonts w:eastAsia="Times New Roman"/>
                      <w:color w:val="000000"/>
                      <w:sz w:val="21"/>
                      <w:szCs w:val="21"/>
                    </w:rPr>
                  </w:pPr>
                </w:p>
                <w:p w14:paraId="5BB5B90E" w14:textId="77777777" w:rsidR="002D30E3" w:rsidRDefault="002D30E3" w:rsidP="009E5554">
                  <w:pPr>
                    <w:spacing w:after="0"/>
                    <w:jc w:val="center"/>
                    <w:rPr>
                      <w:rFonts w:eastAsia="Times New Roman"/>
                      <w:color w:val="000000"/>
                      <w:sz w:val="21"/>
                      <w:szCs w:val="21"/>
                    </w:rPr>
                  </w:pPr>
                  <w:r>
                    <w:rPr>
                      <w:rFonts w:ascii="Garamond" w:eastAsia="Times New Roman" w:hAnsi="Garamond"/>
                      <w:color w:val="000000"/>
                      <w:sz w:val="24"/>
                      <w:szCs w:val="24"/>
                    </w:rPr>
                    <w:t xml:space="preserve">For more information on each of the listings, please visit: </w:t>
                  </w:r>
                  <w:hyperlink r:id="rId15" w:history="1">
                    <w:r>
                      <w:rPr>
                        <w:rStyle w:val="Hyperlink"/>
                        <w:rFonts w:ascii="Garamond" w:eastAsia="Times New Roman" w:hAnsi="Garamond"/>
                        <w:sz w:val="24"/>
                        <w:szCs w:val="24"/>
                      </w:rPr>
                      <w:t>https://www.mainepreservation.org/most-endangered</w:t>
                    </w:r>
                  </w:hyperlink>
                </w:p>
                <w:p w14:paraId="658942E6" w14:textId="77777777" w:rsidR="002D30E3" w:rsidRDefault="002D30E3" w:rsidP="009E5554">
                  <w:pPr>
                    <w:spacing w:after="0"/>
                    <w:rPr>
                      <w:rFonts w:eastAsia="Times New Roman"/>
                      <w:color w:val="000000"/>
                      <w:sz w:val="21"/>
                      <w:szCs w:val="21"/>
                    </w:rPr>
                  </w:pPr>
                </w:p>
                <w:p w14:paraId="5DD85236" w14:textId="77777777" w:rsidR="002D30E3" w:rsidRDefault="002D30E3" w:rsidP="009E5554">
                  <w:pPr>
                    <w:spacing w:after="0"/>
                    <w:rPr>
                      <w:rFonts w:eastAsia="Times New Roman"/>
                      <w:color w:val="000000"/>
                      <w:sz w:val="21"/>
                      <w:szCs w:val="21"/>
                    </w:rPr>
                  </w:pPr>
                  <w:r>
                    <w:rPr>
                      <w:rFonts w:ascii="Garamond" w:eastAsia="Times New Roman" w:hAnsi="Garamond"/>
                      <w:b/>
                      <w:bCs/>
                      <w:color w:val="000000"/>
                      <w:sz w:val="24"/>
                      <w:szCs w:val="24"/>
                    </w:rPr>
                    <w:t>About the Most Endangered Historic Places List</w:t>
                  </w:r>
                </w:p>
                <w:p w14:paraId="4ED6C798" w14:textId="77777777" w:rsidR="002D30E3" w:rsidRDefault="002D30E3" w:rsidP="009E5554">
                  <w:pPr>
                    <w:spacing w:after="0"/>
                    <w:rPr>
                      <w:rFonts w:eastAsia="Times New Roman"/>
                      <w:color w:val="000000"/>
                      <w:sz w:val="21"/>
                      <w:szCs w:val="21"/>
                    </w:rPr>
                  </w:pPr>
                  <w:r>
                    <w:rPr>
                      <w:rFonts w:ascii="Garamond" w:eastAsia="Times New Roman" w:hAnsi="Garamond"/>
                      <w:color w:val="000000"/>
                      <w:sz w:val="24"/>
                      <w:szCs w:val="24"/>
                    </w:rPr>
                    <w:t xml:space="preserve">The Most Endangered Historic Places List began in 1996 for the purpose of identifying and raising public awareness about preserving threatened historic properties. Sites previously listed and successfully rehabilitated include the Great Bowdoin Mill in Topsham, Eastport Savings </w:t>
                  </w:r>
                  <w:r>
                    <w:rPr>
                      <w:rFonts w:ascii="Garamond" w:eastAsia="Times New Roman" w:hAnsi="Garamond"/>
                      <w:color w:val="000000"/>
                      <w:sz w:val="24"/>
                      <w:szCs w:val="24"/>
                    </w:rPr>
                    <w:lastRenderedPageBreak/>
                    <w:t>Bank, Abyssinian Meeting House in Portland, Seguin Island Light, Capt. Samuel Holden House in Moose River, Wood Island Lifesaving Station in Kittery, and Lincoln Street School in Rockland. However, several sites remain threatened, including the Skowhegan Drive-In Theatre (2014) which faces mounting repair costs and declining attendance.</w:t>
                  </w:r>
                </w:p>
                <w:p w14:paraId="20B3F43A" w14:textId="77777777" w:rsidR="002D30E3" w:rsidRDefault="002D30E3" w:rsidP="009E5554">
                  <w:pPr>
                    <w:spacing w:after="0"/>
                    <w:rPr>
                      <w:rFonts w:eastAsia="Times New Roman"/>
                      <w:color w:val="000000"/>
                      <w:sz w:val="21"/>
                      <w:szCs w:val="21"/>
                    </w:rPr>
                  </w:pPr>
                </w:p>
                <w:p w14:paraId="32AD1F07" w14:textId="77777777" w:rsidR="002D30E3" w:rsidRDefault="002D30E3" w:rsidP="009E5554">
                  <w:pPr>
                    <w:spacing w:after="0"/>
                    <w:rPr>
                      <w:rFonts w:eastAsia="Times New Roman"/>
                      <w:color w:val="000000"/>
                      <w:sz w:val="21"/>
                      <w:szCs w:val="21"/>
                    </w:rPr>
                  </w:pPr>
                  <w:r>
                    <w:rPr>
                      <w:rFonts w:ascii="Garamond" w:eastAsia="Times New Roman" w:hAnsi="Garamond"/>
                      <w:b/>
                      <w:bCs/>
                      <w:color w:val="000000"/>
                      <w:sz w:val="24"/>
                      <w:szCs w:val="24"/>
                    </w:rPr>
                    <w:t>About Maine Preservation</w:t>
                  </w:r>
                </w:p>
                <w:p w14:paraId="368C0DBC" w14:textId="77777777" w:rsidR="002D30E3" w:rsidRDefault="002D30E3" w:rsidP="009E5554">
                  <w:pPr>
                    <w:spacing w:after="0"/>
                    <w:rPr>
                      <w:rFonts w:eastAsia="Times New Roman"/>
                      <w:color w:val="000000"/>
                      <w:sz w:val="21"/>
                      <w:szCs w:val="21"/>
                    </w:rPr>
                  </w:pPr>
                  <w:r>
                    <w:rPr>
                      <w:rFonts w:ascii="Garamond" w:eastAsia="Times New Roman" w:hAnsi="Garamond"/>
                      <w:color w:val="000000"/>
                      <w:sz w:val="24"/>
                      <w:szCs w:val="24"/>
                    </w:rPr>
                    <w:t xml:space="preserve">Chartered in 1972, Maine Preservation is a statewide, nonprofit organization dedicated to promoting and preserving historic places, buildings, </w:t>
                  </w:r>
                  <w:proofErr w:type="gramStart"/>
                  <w:r>
                    <w:rPr>
                      <w:rFonts w:ascii="Garamond" w:eastAsia="Times New Roman" w:hAnsi="Garamond"/>
                      <w:color w:val="000000"/>
                      <w:sz w:val="24"/>
                      <w:szCs w:val="24"/>
                    </w:rPr>
                    <w:t>downtowns</w:t>
                  </w:r>
                  <w:proofErr w:type="gramEnd"/>
                  <w:r>
                    <w:rPr>
                      <w:rFonts w:ascii="Garamond" w:eastAsia="Times New Roman" w:hAnsi="Garamond"/>
                      <w:color w:val="000000"/>
                      <w:sz w:val="24"/>
                      <w:szCs w:val="24"/>
                    </w:rPr>
                    <w:t xml:space="preserve"> and neighborhoods, and strengthening the cultural and economic vitality of Maine communities.</w:t>
                  </w:r>
                </w:p>
              </w:tc>
            </w:tr>
          </w:tbl>
          <w:p w14:paraId="7B0DC329" w14:textId="77777777" w:rsidR="002D30E3" w:rsidRDefault="002D30E3" w:rsidP="009E5554">
            <w:pPr>
              <w:spacing w:after="0"/>
              <w:rPr>
                <w:rFonts w:ascii="Times New Roman" w:eastAsia="Times New Roman" w:hAnsi="Times New Roman" w:cs="Times New Roman"/>
                <w:sz w:val="20"/>
                <w:szCs w:val="20"/>
              </w:rPr>
            </w:pPr>
          </w:p>
        </w:tc>
      </w:tr>
    </w:tbl>
    <w:p w14:paraId="0CD216A0" w14:textId="77777777" w:rsidR="002D30E3" w:rsidRDefault="002D30E3" w:rsidP="009E5554">
      <w:pPr>
        <w:spacing w:after="0"/>
        <w:jc w:val="center"/>
        <w:rPr>
          <w:rFonts w:ascii="Calibri" w:eastAsia="Times New Roman" w:hAnsi="Calibri" w:cs="Calibri"/>
          <w:vanish/>
        </w:rPr>
      </w:pPr>
    </w:p>
    <w:p w14:paraId="1906D847" w14:textId="550BEBE2" w:rsidR="00FE4EA6" w:rsidRPr="005E16C1" w:rsidRDefault="00FE4EA6" w:rsidP="009E5554">
      <w:pPr>
        <w:shd w:val="clear" w:color="auto" w:fill="FFFFFF" w:themeFill="background1"/>
        <w:spacing w:before="100" w:beforeAutospacing="1" w:after="0" w:line="240" w:lineRule="auto"/>
        <w:rPr>
          <w:rFonts w:ascii="Garamond" w:eastAsia="Times New Roman" w:hAnsi="Garamond" w:cs="Times"/>
          <w:sz w:val="24"/>
          <w:szCs w:val="24"/>
        </w:rPr>
      </w:pPr>
    </w:p>
    <w:sectPr w:rsidR="00FE4EA6" w:rsidRPr="005E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Light">
    <w:charset w:val="B1"/>
    <w:family w:val="swiss"/>
    <w:pitch w:val="variable"/>
    <w:sig w:usb0="80000A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A6"/>
    <w:rsid w:val="00012591"/>
    <w:rsid w:val="0001774E"/>
    <w:rsid w:val="000E3A32"/>
    <w:rsid w:val="001435CA"/>
    <w:rsid w:val="00187890"/>
    <w:rsid w:val="001A1EE7"/>
    <w:rsid w:val="001B0EAF"/>
    <w:rsid w:val="001C7675"/>
    <w:rsid w:val="001E1E8F"/>
    <w:rsid w:val="001E22A1"/>
    <w:rsid w:val="001E248A"/>
    <w:rsid w:val="0023432F"/>
    <w:rsid w:val="002389B5"/>
    <w:rsid w:val="00251FA7"/>
    <w:rsid w:val="00270C17"/>
    <w:rsid w:val="002A7933"/>
    <w:rsid w:val="002D30E3"/>
    <w:rsid w:val="002E7973"/>
    <w:rsid w:val="002F4AFD"/>
    <w:rsid w:val="002F7A65"/>
    <w:rsid w:val="003172C3"/>
    <w:rsid w:val="00356EEE"/>
    <w:rsid w:val="00370B99"/>
    <w:rsid w:val="00392B82"/>
    <w:rsid w:val="003965D6"/>
    <w:rsid w:val="003A368D"/>
    <w:rsid w:val="003B04FF"/>
    <w:rsid w:val="003B2872"/>
    <w:rsid w:val="003C47B7"/>
    <w:rsid w:val="003C5942"/>
    <w:rsid w:val="003F7AF2"/>
    <w:rsid w:val="00450D51"/>
    <w:rsid w:val="00455DA4"/>
    <w:rsid w:val="0046664A"/>
    <w:rsid w:val="004709CA"/>
    <w:rsid w:val="00474E53"/>
    <w:rsid w:val="004C2F98"/>
    <w:rsid w:val="004D1F1C"/>
    <w:rsid w:val="004D30BA"/>
    <w:rsid w:val="004E5FDD"/>
    <w:rsid w:val="004E79C2"/>
    <w:rsid w:val="004F398C"/>
    <w:rsid w:val="00520B1A"/>
    <w:rsid w:val="005701BC"/>
    <w:rsid w:val="00574851"/>
    <w:rsid w:val="005B1603"/>
    <w:rsid w:val="005C329D"/>
    <w:rsid w:val="005D6BF1"/>
    <w:rsid w:val="005E16C1"/>
    <w:rsid w:val="00617781"/>
    <w:rsid w:val="0062441B"/>
    <w:rsid w:val="00626DBE"/>
    <w:rsid w:val="006B76A5"/>
    <w:rsid w:val="0070531B"/>
    <w:rsid w:val="007102FB"/>
    <w:rsid w:val="00714F22"/>
    <w:rsid w:val="0072638F"/>
    <w:rsid w:val="00761755"/>
    <w:rsid w:val="00761C47"/>
    <w:rsid w:val="00765C26"/>
    <w:rsid w:val="00793C48"/>
    <w:rsid w:val="007D281B"/>
    <w:rsid w:val="007D35FF"/>
    <w:rsid w:val="008041A3"/>
    <w:rsid w:val="00862141"/>
    <w:rsid w:val="008638FE"/>
    <w:rsid w:val="008778B1"/>
    <w:rsid w:val="008B1707"/>
    <w:rsid w:val="00901951"/>
    <w:rsid w:val="00902123"/>
    <w:rsid w:val="00914768"/>
    <w:rsid w:val="009369BF"/>
    <w:rsid w:val="009C293B"/>
    <w:rsid w:val="009C60DF"/>
    <w:rsid w:val="009C7111"/>
    <w:rsid w:val="009E1070"/>
    <w:rsid w:val="009E35CC"/>
    <w:rsid w:val="009E5554"/>
    <w:rsid w:val="009F4776"/>
    <w:rsid w:val="00A13D62"/>
    <w:rsid w:val="00A56187"/>
    <w:rsid w:val="00A67F7B"/>
    <w:rsid w:val="00A9317D"/>
    <w:rsid w:val="00AF3E01"/>
    <w:rsid w:val="00AF7182"/>
    <w:rsid w:val="00B33DB3"/>
    <w:rsid w:val="00B64E07"/>
    <w:rsid w:val="00B74398"/>
    <w:rsid w:val="00B83BD6"/>
    <w:rsid w:val="00BA1FC1"/>
    <w:rsid w:val="00BC0331"/>
    <w:rsid w:val="00BF05BA"/>
    <w:rsid w:val="00BF260D"/>
    <w:rsid w:val="00BF3C97"/>
    <w:rsid w:val="00BF6E04"/>
    <w:rsid w:val="00C105AA"/>
    <w:rsid w:val="00C1247F"/>
    <w:rsid w:val="00C17BD5"/>
    <w:rsid w:val="00C17D54"/>
    <w:rsid w:val="00C27A20"/>
    <w:rsid w:val="00C30EA4"/>
    <w:rsid w:val="00C578EC"/>
    <w:rsid w:val="00C57EF8"/>
    <w:rsid w:val="00C5CED0"/>
    <w:rsid w:val="00C8302A"/>
    <w:rsid w:val="00C90D23"/>
    <w:rsid w:val="00CB68AA"/>
    <w:rsid w:val="00CF41A6"/>
    <w:rsid w:val="00D07CB7"/>
    <w:rsid w:val="00D13589"/>
    <w:rsid w:val="00D44F33"/>
    <w:rsid w:val="00D50423"/>
    <w:rsid w:val="00D95D4A"/>
    <w:rsid w:val="00DC317D"/>
    <w:rsid w:val="00DD6BAC"/>
    <w:rsid w:val="00DD730C"/>
    <w:rsid w:val="00DE3C3D"/>
    <w:rsid w:val="00DE563C"/>
    <w:rsid w:val="00DE7C88"/>
    <w:rsid w:val="00E02043"/>
    <w:rsid w:val="00E1214A"/>
    <w:rsid w:val="00E66FFE"/>
    <w:rsid w:val="00E70201"/>
    <w:rsid w:val="00E77D3D"/>
    <w:rsid w:val="00E86594"/>
    <w:rsid w:val="00E945A5"/>
    <w:rsid w:val="00EA5EB5"/>
    <w:rsid w:val="00EB1E50"/>
    <w:rsid w:val="00EE4BE0"/>
    <w:rsid w:val="00F26C38"/>
    <w:rsid w:val="00F31097"/>
    <w:rsid w:val="00F47A1D"/>
    <w:rsid w:val="00F739DD"/>
    <w:rsid w:val="00F90388"/>
    <w:rsid w:val="00FA4173"/>
    <w:rsid w:val="00FE4EA6"/>
    <w:rsid w:val="028D321D"/>
    <w:rsid w:val="02E49CA3"/>
    <w:rsid w:val="08C00A85"/>
    <w:rsid w:val="09423DAE"/>
    <w:rsid w:val="0D6BC857"/>
    <w:rsid w:val="0DB0827B"/>
    <w:rsid w:val="0DD9A187"/>
    <w:rsid w:val="0F011F97"/>
    <w:rsid w:val="10084DC8"/>
    <w:rsid w:val="107D757E"/>
    <w:rsid w:val="13B51640"/>
    <w:rsid w:val="1404BC72"/>
    <w:rsid w:val="14E253DD"/>
    <w:rsid w:val="1582E1A3"/>
    <w:rsid w:val="16840BA1"/>
    <w:rsid w:val="1AED743E"/>
    <w:rsid w:val="1B5E4DA2"/>
    <w:rsid w:val="1D218873"/>
    <w:rsid w:val="1E3E8278"/>
    <w:rsid w:val="20C15A3C"/>
    <w:rsid w:val="2140B1E4"/>
    <w:rsid w:val="28A14066"/>
    <w:rsid w:val="2934D3A8"/>
    <w:rsid w:val="29A2415A"/>
    <w:rsid w:val="2B6CD5A5"/>
    <w:rsid w:val="2BC10F2D"/>
    <w:rsid w:val="2BF6C383"/>
    <w:rsid w:val="2C750C0C"/>
    <w:rsid w:val="2C9453B5"/>
    <w:rsid w:val="2D2A8FB6"/>
    <w:rsid w:val="2D7A09D6"/>
    <w:rsid w:val="2FBAC005"/>
    <w:rsid w:val="31487D2F"/>
    <w:rsid w:val="32253FA5"/>
    <w:rsid w:val="32E44D90"/>
    <w:rsid w:val="35AFBB5D"/>
    <w:rsid w:val="36733AC1"/>
    <w:rsid w:val="3743D439"/>
    <w:rsid w:val="38058311"/>
    <w:rsid w:val="412C1616"/>
    <w:rsid w:val="433E3959"/>
    <w:rsid w:val="43AD078D"/>
    <w:rsid w:val="44E2CE2C"/>
    <w:rsid w:val="4516A7A5"/>
    <w:rsid w:val="45225E4C"/>
    <w:rsid w:val="45459E60"/>
    <w:rsid w:val="4668BF26"/>
    <w:rsid w:val="4685542B"/>
    <w:rsid w:val="4A7FD06E"/>
    <w:rsid w:val="4B3022E1"/>
    <w:rsid w:val="4C4655A6"/>
    <w:rsid w:val="4E11AED4"/>
    <w:rsid w:val="4F132534"/>
    <w:rsid w:val="4F386801"/>
    <w:rsid w:val="5055BDF3"/>
    <w:rsid w:val="51ADBFEA"/>
    <w:rsid w:val="53D2075D"/>
    <w:rsid w:val="5449482F"/>
    <w:rsid w:val="5862D89A"/>
    <w:rsid w:val="588C05E5"/>
    <w:rsid w:val="5AA6E93A"/>
    <w:rsid w:val="5D73B8C8"/>
    <w:rsid w:val="5ECD012E"/>
    <w:rsid w:val="60408856"/>
    <w:rsid w:val="6065CB23"/>
    <w:rsid w:val="67D5A9AC"/>
    <w:rsid w:val="6875DC0D"/>
    <w:rsid w:val="6B8FA586"/>
    <w:rsid w:val="6BAF098F"/>
    <w:rsid w:val="740635A0"/>
    <w:rsid w:val="76D1AA44"/>
    <w:rsid w:val="7922D26E"/>
    <w:rsid w:val="79997048"/>
    <w:rsid w:val="7A8D7091"/>
    <w:rsid w:val="7B06ECE6"/>
    <w:rsid w:val="7B6940EE"/>
    <w:rsid w:val="7DF8F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0D71D"/>
  <w15:chartTrackingRefBased/>
  <w15:docId w15:val="{D10ED82F-1795-4915-9BAD-3D592E4C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4EA6"/>
    <w:rPr>
      <w:i/>
      <w:iCs/>
    </w:rPr>
  </w:style>
  <w:style w:type="character" w:styleId="Hyperlink">
    <w:name w:val="Hyperlink"/>
    <w:basedOn w:val="DefaultParagraphFont"/>
    <w:uiPriority w:val="99"/>
    <w:unhideWhenUsed/>
    <w:rsid w:val="00FE4EA6"/>
    <w:rPr>
      <w:color w:val="0000FF"/>
      <w:u w:val="single"/>
    </w:rPr>
  </w:style>
  <w:style w:type="character" w:customStyle="1" w:styleId="m-5027592393911667793msohyperlink">
    <w:name w:val="m_-5027592393911667793msohyperlink"/>
    <w:basedOn w:val="DefaultParagraphFont"/>
    <w:rsid w:val="00FE4EA6"/>
  </w:style>
  <w:style w:type="character" w:styleId="UnresolvedMention">
    <w:name w:val="Unresolved Mention"/>
    <w:basedOn w:val="DefaultParagraphFont"/>
    <w:uiPriority w:val="99"/>
    <w:semiHidden/>
    <w:unhideWhenUsed/>
    <w:rsid w:val="00FE4EA6"/>
    <w:rPr>
      <w:color w:val="605E5C"/>
      <w:shd w:val="clear" w:color="auto" w:fill="E1DFDD"/>
    </w:rPr>
  </w:style>
  <w:style w:type="character" w:styleId="FollowedHyperlink">
    <w:name w:val="FollowedHyperlink"/>
    <w:basedOn w:val="DefaultParagraphFont"/>
    <w:uiPriority w:val="99"/>
    <w:semiHidden/>
    <w:unhideWhenUsed/>
    <w:rsid w:val="00FE4EA6"/>
    <w:rPr>
      <w:color w:val="954F72" w:themeColor="followedHyperlink"/>
      <w:u w:val="single"/>
    </w:rPr>
  </w:style>
  <w:style w:type="character" w:styleId="CommentReference">
    <w:name w:val="annotation reference"/>
    <w:basedOn w:val="DefaultParagraphFont"/>
    <w:uiPriority w:val="99"/>
    <w:semiHidden/>
    <w:unhideWhenUsed/>
    <w:rsid w:val="002F4AFD"/>
    <w:rPr>
      <w:sz w:val="16"/>
      <w:szCs w:val="16"/>
    </w:rPr>
  </w:style>
  <w:style w:type="paragraph" w:styleId="CommentText">
    <w:name w:val="annotation text"/>
    <w:basedOn w:val="Normal"/>
    <w:link w:val="CommentTextChar"/>
    <w:uiPriority w:val="99"/>
    <w:unhideWhenUsed/>
    <w:rsid w:val="002F4AFD"/>
    <w:pPr>
      <w:spacing w:line="240" w:lineRule="auto"/>
    </w:pPr>
    <w:rPr>
      <w:sz w:val="20"/>
      <w:szCs w:val="20"/>
    </w:rPr>
  </w:style>
  <w:style w:type="character" w:customStyle="1" w:styleId="CommentTextChar">
    <w:name w:val="Comment Text Char"/>
    <w:basedOn w:val="DefaultParagraphFont"/>
    <w:link w:val="CommentText"/>
    <w:uiPriority w:val="99"/>
    <w:rsid w:val="002F4AFD"/>
    <w:rPr>
      <w:sz w:val="20"/>
      <w:szCs w:val="20"/>
    </w:rPr>
  </w:style>
  <w:style w:type="paragraph" w:styleId="CommentSubject">
    <w:name w:val="annotation subject"/>
    <w:basedOn w:val="CommentText"/>
    <w:next w:val="CommentText"/>
    <w:link w:val="CommentSubjectChar"/>
    <w:uiPriority w:val="99"/>
    <w:semiHidden/>
    <w:unhideWhenUsed/>
    <w:rsid w:val="002F4AFD"/>
    <w:rPr>
      <w:b/>
      <w:bCs/>
    </w:rPr>
  </w:style>
  <w:style w:type="character" w:customStyle="1" w:styleId="CommentSubjectChar">
    <w:name w:val="Comment Subject Char"/>
    <w:basedOn w:val="CommentTextChar"/>
    <w:link w:val="CommentSubject"/>
    <w:uiPriority w:val="99"/>
    <w:semiHidden/>
    <w:rsid w:val="002F4AFD"/>
    <w:rPr>
      <w:b/>
      <w:bCs/>
      <w:sz w:val="20"/>
      <w:szCs w:val="20"/>
    </w:rPr>
  </w:style>
  <w:style w:type="paragraph" w:styleId="Revision">
    <w:name w:val="Revision"/>
    <w:hidden/>
    <w:uiPriority w:val="99"/>
    <w:semiHidden/>
    <w:rsid w:val="009C7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2887">
      <w:bodyDiv w:val="1"/>
      <w:marLeft w:val="0"/>
      <w:marRight w:val="0"/>
      <w:marTop w:val="0"/>
      <w:marBottom w:val="0"/>
      <w:divBdr>
        <w:top w:val="none" w:sz="0" w:space="0" w:color="auto"/>
        <w:left w:val="none" w:sz="0" w:space="0" w:color="auto"/>
        <w:bottom w:val="none" w:sz="0" w:space="0" w:color="auto"/>
        <w:right w:val="none" w:sz="0" w:space="0" w:color="auto"/>
      </w:divBdr>
    </w:div>
    <w:div w:id="18718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mainepreservation.org" TargetMode="External"/><Relationship Id="rId13" Type="http://schemas.openxmlformats.org/officeDocument/2006/relationships/hyperlink" Target="https://www.mainepreservation.org/most-endangered-2022/washburn-memorial-library-livermor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mainepreservation.org/most-endangered-2022/pigeon-hill-schoolhouse-ox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preservation.org/most-endangered-2022/st-louis-church-auburn" TargetMode="External"/><Relationship Id="rId5" Type="http://schemas.openxmlformats.org/officeDocument/2006/relationships/settings" Target="settings.xml"/><Relationship Id="rId15" Type="http://schemas.openxmlformats.org/officeDocument/2006/relationships/hyperlink" Target="https://www.mainepreservation.org/most-endangered" TargetMode="External"/><Relationship Id="rId10" Type="http://schemas.openxmlformats.org/officeDocument/2006/relationships/hyperlink" Target="https://www.mainepreservation.org/most-endangered-2022/fort-george-castine" TargetMode="External"/><Relationship Id="rId4" Type="http://schemas.openxmlformats.org/officeDocument/2006/relationships/styles" Target="styles.xml"/><Relationship Id="rId9" Type="http://schemas.openxmlformats.org/officeDocument/2006/relationships/hyperlink" Target="https://www.mainepreservation.org/most-endangered-2022/american-can-company-building-eastport" TargetMode="External"/><Relationship Id="rId14" Type="http://schemas.openxmlformats.org/officeDocument/2006/relationships/hyperlink" Target="https://drive.google.com/drive/folders/1wLHA8N6n3Ha0lxhrRh5KRTY5Lnipwa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09239e-5638-460b-b06a-7b8d324a45da">
      <Terms xmlns="http://schemas.microsoft.com/office/infopath/2007/PartnerControls"/>
    </lcf76f155ced4ddcb4097134ff3c332f>
    <TaxCatchAll xmlns="3b107c0e-91d9-4423-bdf3-17b6cc1953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BF5C07838D02498AE9DB96610E3F2E" ma:contentTypeVersion="16" ma:contentTypeDescription="Create a new document." ma:contentTypeScope="" ma:versionID="0eb3b8df4ce67fd255dc9926b69f2e68">
  <xsd:schema xmlns:xsd="http://www.w3.org/2001/XMLSchema" xmlns:xs="http://www.w3.org/2001/XMLSchema" xmlns:p="http://schemas.microsoft.com/office/2006/metadata/properties" xmlns:ns2="d709239e-5638-460b-b06a-7b8d324a45da" xmlns:ns3="3b107c0e-91d9-4423-bdf3-17b6cc1953f0" targetNamespace="http://schemas.microsoft.com/office/2006/metadata/properties" ma:root="true" ma:fieldsID="4d287e0997623a0dea620b1e5e13883a" ns2:_="" ns3:_="">
    <xsd:import namespace="d709239e-5638-460b-b06a-7b8d324a45da"/>
    <xsd:import namespace="3b107c0e-91d9-4423-bdf3-17b6cc1953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9239e-5638-460b-b06a-7b8d324a4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71a404-0110-49f5-b475-7c7402a9d3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07c0e-91d9-4423-bdf3-17b6cc1953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c38266-a7b5-4b0d-87b1-e28cb65760d4}" ma:internalName="TaxCatchAll" ma:showField="CatchAllData" ma:web="3b107c0e-91d9-4423-bdf3-17b6cc195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48D74-DF50-4520-B754-70F86A5E1B22}">
  <ds:schemaRefs>
    <ds:schemaRef ds:uri="http://schemas.microsoft.com/sharepoint/v3/contenttype/forms"/>
  </ds:schemaRefs>
</ds:datastoreItem>
</file>

<file path=customXml/itemProps2.xml><?xml version="1.0" encoding="utf-8"?>
<ds:datastoreItem xmlns:ds="http://schemas.openxmlformats.org/officeDocument/2006/customXml" ds:itemID="{77B3105D-4921-4027-92E9-69A7DDCD9F43}">
  <ds:schemaRefs>
    <ds:schemaRef ds:uri="http://schemas.microsoft.com/office/2006/metadata/properties"/>
    <ds:schemaRef ds:uri="http://schemas.microsoft.com/office/infopath/2007/PartnerControls"/>
    <ds:schemaRef ds:uri="d709239e-5638-460b-b06a-7b8d324a45da"/>
    <ds:schemaRef ds:uri="3b107c0e-91d9-4423-bdf3-17b6cc1953f0"/>
  </ds:schemaRefs>
</ds:datastoreItem>
</file>

<file path=customXml/itemProps3.xml><?xml version="1.0" encoding="utf-8"?>
<ds:datastoreItem xmlns:ds="http://schemas.openxmlformats.org/officeDocument/2006/customXml" ds:itemID="{D0C47305-134E-4205-A9EB-C4C11D531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9239e-5638-460b-b06a-7b8d324a45da"/>
    <ds:schemaRef ds:uri="3b107c0e-91d9-4423-bdf3-17b6cc195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Oberink</dc:creator>
  <cp:keywords/>
  <dc:description/>
  <cp:lastModifiedBy>Brad Miller</cp:lastModifiedBy>
  <cp:revision>9</cp:revision>
  <cp:lastPrinted>2021-10-06T18:55:00Z</cp:lastPrinted>
  <dcterms:created xsi:type="dcterms:W3CDTF">2022-09-29T02:00:00Z</dcterms:created>
  <dcterms:modified xsi:type="dcterms:W3CDTF">2022-09-29T02:04:00Z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0x010100B2BF5C07838D02498AE9DB96610E3F2E</vt:lpwstr>
  </property>
  <property fmtid="{D5CDD505-2E9C-101B-9397-08002B2CF9AE}" pid="3" name="MediaServiceImageTags">
    <vt:lpwstr/>
  </property>
</Properties>
</file>